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textAlignment w:val="auto"/>
        <w:outlineLvl w:val="9"/>
        <w:rPr>
          <w:rFonts w:hint="eastAsia" w:ascii="CESI仿宋-GB2312" w:hAnsi="CESI仿宋-GB2312" w:eastAsia="CESI仿宋-GB2312" w:cs="CESI仿宋-GB2312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陕西省科学技术厅关于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举办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全省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农业科技创新平台建设与管理培训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班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的通知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jc w:val="center"/>
        <w:textAlignment w:val="auto"/>
        <w:outlineLvl w:val="9"/>
        <w:rPr>
          <w:rFonts w:asciiTheme="majorEastAsia" w:hAnsiTheme="majorEastAsia" w:eastAsiaTheme="majorEastAsia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各设区市、杨凌示范区、韩城市科技管理部门：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为深入贯彻落实2022年中央和省委一号文件精神，大力提升县域科技创新支撑特色产业高质量发展水平，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宣贯解读农业科技创新平台建设发展支持政策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培育重点，加快推进</w:t>
      </w:r>
      <w:r>
        <w:rPr>
          <w:rFonts w:hint="eastAsia" w:ascii="仿宋_GB2312" w:hAnsi="仿宋_GB2312" w:eastAsia="仿宋_GB2312" w:cs="仿宋_GB2312"/>
          <w:sz w:val="32"/>
          <w:szCs w:val="32"/>
        </w:rPr>
        <w:t>秦创原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创新平台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农业板块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建设，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助力全面乡村振兴，</w:t>
      </w:r>
      <w:r>
        <w:rPr>
          <w:rFonts w:hint="eastAsia" w:ascii="仿宋_GB2312" w:hAnsi="仿宋_GB2312" w:eastAsia="仿宋_GB2312" w:cs="仿宋_GB2312"/>
          <w:sz w:val="32"/>
          <w:szCs w:val="32"/>
        </w:rPr>
        <w:t>陕西省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科学技术</w:t>
      </w:r>
      <w:r>
        <w:rPr>
          <w:rFonts w:hint="eastAsia" w:ascii="仿宋_GB2312" w:hAnsi="仿宋_GB2312" w:eastAsia="仿宋_GB2312" w:cs="仿宋_GB2312"/>
          <w:sz w:val="32"/>
          <w:szCs w:val="32"/>
        </w:rPr>
        <w:t>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022年7月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在杨凌示范区举办</w:t>
      </w:r>
      <w:r>
        <w:rPr>
          <w:rFonts w:hint="eastAsia" w:ascii="仿宋_GB2312" w:hAnsi="仿宋_GB2312" w:eastAsia="仿宋_GB2312" w:cs="仿宋_GB2312"/>
          <w:sz w:val="32"/>
          <w:szCs w:val="32"/>
        </w:rPr>
        <w:t>全省农业科技创新平台建设与管理培训班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现将培训有关事项通知如下：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ascii="BatangChe" w:hAnsi="BatangChe" w:eastAsia="黑体" w:cs="黑体"/>
          <w:sz w:val="32"/>
          <w:szCs w:val="32"/>
        </w:rPr>
      </w:pPr>
      <w:r>
        <w:rPr>
          <w:rFonts w:hint="eastAsia" w:ascii="BatangChe" w:hAnsi="BatangChe" w:eastAsia="黑体" w:cs="黑体"/>
          <w:sz w:val="32"/>
          <w:szCs w:val="32"/>
        </w:rPr>
        <w:t>一、培训组织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主办单位：陕西省科学技术厅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承办单位：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秦创原（杨凌）农业创新促进中心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2240" w:firstLineChars="7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杨凌示范区生产力促进中心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协办单位：陕西广播电视台乡村振兴工作室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二、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参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训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人员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outlineLvl w:val="9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各市科技局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分管领导或农业农村科技</w:t>
      </w:r>
      <w:r>
        <w:rPr>
          <w:rFonts w:hint="eastAsia" w:ascii="仿宋" w:hAnsi="仿宋" w:eastAsia="仿宋"/>
          <w:sz w:val="32"/>
          <w:szCs w:val="32"/>
          <w:lang w:eastAsia="zh-CN"/>
        </w:rPr>
        <w:t>相关科室负责人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，</w:t>
      </w:r>
      <w:r>
        <w:rPr>
          <w:rFonts w:hint="eastAsia" w:ascii="仿宋" w:hAnsi="仿宋" w:eastAsia="仿宋"/>
          <w:sz w:val="32"/>
          <w:szCs w:val="32"/>
          <w:lang w:eastAsia="zh-CN"/>
        </w:rPr>
        <w:t>各</w:t>
      </w:r>
      <w:r>
        <w:rPr>
          <w:rFonts w:hint="eastAsia" w:ascii="仿宋" w:hAnsi="仿宋" w:eastAsia="仿宋"/>
          <w:sz w:val="32"/>
          <w:szCs w:val="32"/>
        </w:rPr>
        <w:t>县区科技管理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部门相关负责人1人</w:t>
      </w:r>
      <w:r>
        <w:rPr>
          <w:rFonts w:hint="eastAsia" w:ascii="仿宋" w:hAnsi="仿宋" w:eastAsia="仿宋"/>
          <w:sz w:val="32"/>
          <w:szCs w:val="32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三、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培训时间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楷体" w:hAnsi="楷体" w:eastAsia="楷体" w:cs="楷体"/>
          <w:b w:val="0"/>
          <w:bCs w:val="0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eastAsia="zh-CN"/>
        </w:rPr>
        <w:t>（一）培训时间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2022年7月</w:t>
      </w: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14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-7月</w:t>
      </w: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15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会期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7月</w:t>
      </w: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13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日下午15：00开始报到，7月</w:t>
      </w: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6日上午离会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（二）培训地点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杨凌维也纳酒店（杨凌高铁南站东侧）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四、培训内容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outlineLvl w:val="9"/>
        <w:rPr>
          <w:rFonts w:hint="default" w:ascii="仿宋" w:hAnsi="仿宋" w:eastAsia="仿宋"/>
          <w:sz w:val="32"/>
          <w:szCs w:val="32"/>
          <w:lang w:val="en" w:eastAsia="zh-CN"/>
        </w:rPr>
      </w:pPr>
      <w:r>
        <w:rPr>
          <w:rFonts w:hint="default" w:ascii="仿宋" w:hAnsi="仿宋" w:eastAsia="仿宋"/>
          <w:sz w:val="32"/>
          <w:szCs w:val="32"/>
          <w:lang w:val="en" w:eastAsia="zh-CN"/>
        </w:rPr>
        <w:t>1.科技创新与农业提质增效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outlineLvl w:val="9"/>
        <w:rPr>
          <w:rFonts w:hint="default" w:ascii="仿宋" w:hAnsi="仿宋" w:eastAsia="仿宋"/>
          <w:sz w:val="32"/>
          <w:szCs w:val="32"/>
          <w:lang w:val="en" w:eastAsia="zh-CN"/>
        </w:rPr>
      </w:pPr>
      <w:r>
        <w:rPr>
          <w:rFonts w:hint="default" w:ascii="仿宋" w:hAnsi="仿宋" w:eastAsia="仿宋"/>
          <w:sz w:val="32"/>
          <w:szCs w:val="32"/>
          <w:lang w:val="en" w:eastAsia="zh-CN"/>
        </w:rPr>
        <w:t>2.对县域农业科技创新平台建设与发展的探讨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default" w:ascii="仿宋" w:hAnsi="仿宋" w:eastAsia="仿宋"/>
          <w:sz w:val="32"/>
          <w:szCs w:val="32"/>
          <w:lang w:val="en" w:eastAsia="zh-CN"/>
        </w:rPr>
        <w:t>3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省级农业农村领域省级科技创新平台建设申报流程及</w:t>
      </w:r>
      <w:r>
        <w:rPr>
          <w:rFonts w:hint="eastAsia" w:ascii="仿宋" w:hAnsi="仿宋" w:eastAsia="仿宋"/>
          <w:sz w:val="32"/>
          <w:szCs w:val="32"/>
          <w:lang w:eastAsia="zh-CN"/>
        </w:rPr>
        <w:t>支持</w:t>
      </w:r>
      <w:r>
        <w:rPr>
          <w:rFonts w:hint="eastAsia" w:ascii="仿宋" w:hAnsi="仿宋" w:eastAsia="仿宋"/>
          <w:sz w:val="32"/>
          <w:szCs w:val="32"/>
        </w:rPr>
        <w:t>政策</w:t>
      </w:r>
      <w:r>
        <w:rPr>
          <w:rFonts w:hint="eastAsia" w:ascii="仿宋" w:hAnsi="仿宋" w:eastAsia="仿宋"/>
          <w:sz w:val="32"/>
          <w:szCs w:val="32"/>
          <w:lang w:eastAsia="zh-CN"/>
        </w:rPr>
        <w:t>的辅导解读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outlineLvl w:val="9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default" w:ascii="仿宋" w:hAnsi="仿宋" w:eastAsia="仿宋"/>
          <w:sz w:val="32"/>
          <w:szCs w:val="32"/>
          <w:lang w:val="en" w:eastAsia="zh-CN"/>
        </w:rPr>
        <w:t>4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“陕西省农业科技资源服务系统”</w:t>
      </w:r>
      <w:r>
        <w:rPr>
          <w:rFonts w:hint="default" w:ascii="仿宋" w:hAnsi="仿宋" w:eastAsia="仿宋"/>
          <w:sz w:val="32"/>
          <w:szCs w:val="32"/>
          <w:lang w:val="en"/>
        </w:rPr>
        <w:t>和</w:t>
      </w:r>
      <w:r>
        <w:rPr>
          <w:rFonts w:hint="eastAsia" w:ascii="仿宋" w:hAnsi="仿宋" w:eastAsia="仿宋"/>
          <w:sz w:val="32"/>
          <w:szCs w:val="32"/>
        </w:rPr>
        <w:t>“科技特派员服务与管理系统”应</w:t>
      </w:r>
      <w:r>
        <w:rPr>
          <w:rFonts w:ascii="仿宋" w:hAnsi="仿宋" w:eastAsia="仿宋"/>
          <w:sz w:val="32"/>
          <w:szCs w:val="32"/>
        </w:rPr>
        <w:t>用</w:t>
      </w:r>
      <w:r>
        <w:rPr>
          <w:rFonts w:hint="eastAsia" w:ascii="仿宋" w:hAnsi="仿宋" w:eastAsia="仿宋"/>
          <w:sz w:val="32"/>
          <w:szCs w:val="32"/>
          <w:lang w:eastAsia="zh-CN"/>
        </w:rPr>
        <w:t>操作培训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outlineLvl w:val="9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default" w:ascii="仿宋" w:hAnsi="仿宋" w:eastAsia="仿宋"/>
          <w:sz w:val="32"/>
          <w:szCs w:val="32"/>
          <w:lang w:val="en" w:eastAsia="zh-CN"/>
        </w:rPr>
        <w:t>5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.现场观摩。赴宝鸡国家农业科技园区、</w:t>
      </w:r>
      <w:r>
        <w:rPr>
          <w:rFonts w:hint="default" w:ascii="仿宋" w:hAnsi="仿宋" w:eastAsia="仿宋"/>
          <w:sz w:val="32"/>
          <w:szCs w:val="32"/>
          <w:lang w:val="en" w:eastAsia="zh-CN"/>
        </w:rPr>
        <w:t>杨凌智慧农业园区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宝鸡千阳苹果试验示范站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、杨陵区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新集村等地现场观摩农业科技创新平台建设发展情况。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五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、其他事项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" w:eastAsia="仿宋_GB2312" w:cs="Times New Roman"/>
          <w:sz w:val="32"/>
          <w:szCs w:val="32"/>
        </w:rPr>
        <w:t>县区</w:t>
      </w:r>
      <w:r>
        <w:rPr>
          <w:rFonts w:ascii="仿宋_GB2312" w:hAnsi="仿宋" w:eastAsia="仿宋_GB2312" w:cs="Times New Roman"/>
          <w:sz w:val="32"/>
          <w:szCs w:val="32"/>
        </w:rPr>
        <w:t>参会人员</w:t>
      </w:r>
      <w:r>
        <w:rPr>
          <w:rFonts w:hint="eastAsia" w:ascii="仿宋_GB2312" w:hAnsi="仿宋" w:eastAsia="仿宋_GB2312" w:cs="Times New Roman"/>
          <w:sz w:val="32"/>
          <w:szCs w:val="32"/>
        </w:rPr>
        <w:t>由各市科技局负责通知，</w:t>
      </w:r>
      <w:r>
        <w:rPr>
          <w:rFonts w:hint="eastAsia" w:ascii="仿宋_GB2312" w:hAnsi="仿宋_GB2312" w:eastAsia="仿宋_GB2312" w:cs="仿宋_GB2312"/>
          <w:sz w:val="32"/>
          <w:szCs w:val="32"/>
        </w:rPr>
        <w:t>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</w:t>
      </w:r>
      <w:r>
        <w:rPr>
          <w:rFonts w:hint="eastAsia" w:ascii="仿宋_GB2312" w:hAnsi="仿宋_GB2312" w:eastAsia="仿宋_GB2312" w:cs="仿宋_GB2312"/>
          <w:sz w:val="32"/>
          <w:szCs w:val="32"/>
        </w:rPr>
        <w:t>市科技局安排1名同志专门负责联络,汇总各县区参会人员信息，与培训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主办方</w:t>
      </w:r>
      <w:r>
        <w:rPr>
          <w:rFonts w:hint="eastAsia" w:ascii="仿宋_GB2312" w:hAnsi="仿宋_GB2312" w:eastAsia="仿宋_GB2312" w:cs="仿宋_GB2312"/>
          <w:sz w:val="32"/>
          <w:szCs w:val="32"/>
        </w:rPr>
        <w:t>做好联系对接工作。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" w:eastAsia="仿宋_GB2312" w:cs="Times New Roman"/>
          <w:sz w:val="32"/>
          <w:szCs w:val="32"/>
        </w:rPr>
        <w:t>参会回执由市科技局</w:t>
      </w:r>
      <w:r>
        <w:rPr>
          <w:rFonts w:ascii="仿宋_GB2312" w:hAnsi="仿宋" w:eastAsia="仿宋_GB2312" w:cs="Times New Roman"/>
          <w:sz w:val="32"/>
          <w:szCs w:val="32"/>
        </w:rPr>
        <w:t>统一报</w:t>
      </w:r>
      <w:r>
        <w:rPr>
          <w:rFonts w:hint="eastAsia" w:ascii="仿宋_GB2312" w:hAnsi="仿宋" w:eastAsia="仿宋_GB2312" w:cs="Times New Roman"/>
          <w:sz w:val="32"/>
          <w:szCs w:val="32"/>
        </w:rPr>
        <w:t>送</w:t>
      </w:r>
      <w:r>
        <w:rPr>
          <w:rFonts w:hint="eastAsia" w:ascii="仿宋_GB2312" w:hAnsi="仿宋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请</w:t>
      </w:r>
      <w:r>
        <w:rPr>
          <w:rFonts w:hint="eastAsia" w:ascii="仿宋_GB2312" w:hAnsi="仿宋_GB2312" w:eastAsia="仿宋_GB2312" w:cs="仿宋_GB2312"/>
          <w:sz w:val="32"/>
          <w:szCs w:val="32"/>
        </w:rPr>
        <w:t>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2022年7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下午</w:t>
      </w: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时前将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参加</w:t>
      </w:r>
      <w:r>
        <w:rPr>
          <w:rFonts w:hint="eastAsia" w:ascii="仿宋_GB2312" w:hAnsi="仿宋_GB2312" w:eastAsia="仿宋_GB2312" w:cs="仿宋_GB2312"/>
          <w:sz w:val="32"/>
          <w:szCs w:val="32"/>
        </w:rPr>
        <w:t>培训人员回执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统一</w:t>
      </w:r>
      <w:r>
        <w:rPr>
          <w:rFonts w:hint="eastAsia" w:ascii="仿宋_GB2312" w:hAnsi="仿宋_GB2312" w:eastAsia="仿宋_GB2312" w:cs="仿宋_GB2312"/>
          <w:sz w:val="32"/>
          <w:szCs w:val="32"/>
        </w:rPr>
        <w:t>发送至</w:t>
      </w:r>
      <w:r>
        <w:rPr>
          <w:rStyle w:val="7"/>
          <w:rFonts w:hint="eastAsia" w:ascii="仿宋" w:hAnsi="仿宋" w:eastAsia="仿宋"/>
          <w:color w:val="auto"/>
          <w:sz w:val="32"/>
          <w:szCs w:val="32"/>
          <w:u w:val="none"/>
        </w:rPr>
        <w:t>376137515</w:t>
      </w:r>
      <w:r>
        <w:rPr>
          <w:rStyle w:val="7"/>
          <w:rFonts w:ascii="仿宋" w:hAnsi="仿宋" w:eastAsia="仿宋"/>
          <w:color w:val="auto"/>
          <w:sz w:val="32"/>
          <w:szCs w:val="32"/>
          <w:u w:val="none"/>
        </w:rPr>
        <w:t>@qq.com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.培训期间食宿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</w:rPr>
        <w:t>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用</w:t>
      </w:r>
      <w:r>
        <w:rPr>
          <w:rFonts w:hint="eastAsia" w:ascii="仿宋_GB2312" w:hAnsi="仿宋_GB2312" w:eastAsia="仿宋_GB2312" w:cs="仿宋_GB2312"/>
          <w:sz w:val="32"/>
          <w:szCs w:val="32"/>
        </w:rPr>
        <w:t>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培训班负责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参会人员</w:t>
      </w:r>
      <w:r>
        <w:rPr>
          <w:rFonts w:hint="eastAsia" w:ascii="仿宋_GB2312" w:hAnsi="仿宋_GB2312" w:eastAsia="仿宋_GB2312" w:cs="仿宋_GB2312"/>
          <w:sz w:val="32"/>
          <w:szCs w:val="32"/>
        </w:rPr>
        <w:t>往返交通费用</w:t>
      </w:r>
      <w:r>
        <w:rPr>
          <w:rFonts w:hint="eastAsia" w:ascii="仿宋_GB2312" w:hAnsi="仿宋_GB2312" w:eastAsia="仿宋_GB2312" w:cs="仿宋_GB2312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由</w:t>
      </w:r>
      <w:r>
        <w:rPr>
          <w:rFonts w:hint="eastAsia" w:ascii="仿宋_GB2312" w:hAnsi="仿宋_GB2312" w:eastAsia="仿宋_GB2312" w:cs="仿宋_GB2312"/>
          <w:i w:val="0"/>
          <w:caps w:val="0"/>
          <w:color w:val="222222"/>
          <w:spacing w:val="0"/>
          <w:sz w:val="32"/>
          <w:szCs w:val="32"/>
          <w:shd w:val="clear" w:fill="FFFFFF"/>
        </w:rPr>
        <w:t>所在单位</w:t>
      </w:r>
      <w:r>
        <w:rPr>
          <w:rFonts w:hint="eastAsia" w:ascii="仿宋_GB2312" w:hAnsi="仿宋_GB2312" w:eastAsia="仿宋_GB2312" w:cs="仿宋_GB2312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承担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.请参训学员携带疫情防控健康承诺书、身份证按时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报到</w:t>
      </w:r>
      <w:r>
        <w:rPr>
          <w:rFonts w:hint="eastAsia" w:ascii="仿宋_GB2312" w:hAnsi="仿宋_GB2312" w:eastAsia="仿宋_GB2312" w:cs="仿宋_GB2312"/>
          <w:sz w:val="32"/>
          <w:szCs w:val="32"/>
        </w:rPr>
        <w:t>，并按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属地</w:t>
      </w:r>
      <w:r>
        <w:rPr>
          <w:rFonts w:hint="eastAsia" w:ascii="仿宋_GB2312" w:hAnsi="仿宋_GB2312" w:eastAsia="仿宋_GB2312" w:cs="仿宋_GB2312"/>
          <w:sz w:val="32"/>
          <w:szCs w:val="32"/>
        </w:rPr>
        <w:t>要求做好疫情防控工作。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.请杨凌示范区生产力促进中心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和陕西广播电视台乡村振兴工作室</w:t>
      </w:r>
      <w:r>
        <w:rPr>
          <w:rFonts w:hint="eastAsia" w:ascii="仿宋_GB2312" w:hAnsi="仿宋_GB2312" w:eastAsia="仿宋_GB2312" w:cs="仿宋_GB2312"/>
          <w:sz w:val="32"/>
          <w:szCs w:val="32"/>
        </w:rPr>
        <w:t>做好培训班的宣传报道工作。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.所有参训学员须完成新冠疫苗接种，并在14天内，未被诊断或确认为新冠肺炎确诊病例、疑似病例、无症状感染者、密切接触者；未与新冠肺炎确诊病例、疑似病例、无症状感染者、密切接触者、发热患者等接触；没有出现发热（体温≦37.3℃）、乏力、咳嗽、胸闷等与新冠肺炎病毒感染有关的症状；未到过近期被确定为疫情中、高风险的地区；未接触过疫情中、高风险地区人员；近21天内未接触过境外回国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及联系电话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省科学技术厅：郑永岗  029-87294249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培训承办单位：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徐老师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17782961870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老师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029-870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36420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             刘老师  029-88895278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参会人员报名表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319" w:leftChars="152" w:right="0" w:rightChars="0" w:firstLine="1280" w:firstLineChars="4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.疫情防控健康承诺书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1600" w:firstLineChars="5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320" w:leftChars="0" w:right="0" w:rightChars="0" w:hanging="320" w:hangingChars="1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outlineLvl w:val="9"/>
        <w:rPr>
          <w:rFonts w:hint="eastAsia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outlineLvl w:val="9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陕西省科学技术厅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2022年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</w:rPr>
        <w:sectPr>
          <w:footerReference r:id="rId3" w:type="default"/>
          <w:pgSz w:w="11906" w:h="16838"/>
          <w:pgMar w:top="1701" w:right="1474" w:bottom="1587" w:left="1588" w:header="851" w:footer="992" w:gutter="0"/>
          <w:pgNumType w:fmt="numberInDash"/>
          <w:cols w:space="425" w:num="1"/>
          <w:docGrid w:type="lines" w:linePitch="312" w:charSpace="0"/>
        </w:sectPr>
      </w:pPr>
    </w:p>
    <w:p>
      <w:pPr>
        <w:pStyle w:val="2"/>
        <w:ind w:left="0" w:leftChars="0" w:firstLine="0" w:firstLine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pStyle w:val="2"/>
        <w:ind w:left="0" w:leftChars="0" w:firstLine="0" w:firstLine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参会人员报名表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0" w:firstLineChars="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单位：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 xml:space="preserve">                         联系人：                     联系电话：</w:t>
      </w:r>
    </w:p>
    <w:tbl>
      <w:tblPr>
        <w:tblStyle w:val="5"/>
        <w:tblpPr w:leftFromText="180" w:rightFromText="180" w:vertAnchor="text" w:tblpXSpec="center" w:tblpY="1"/>
        <w:tblOverlap w:val="never"/>
        <w:tblW w:w="136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3"/>
        <w:gridCol w:w="1750"/>
        <w:gridCol w:w="4779"/>
        <w:gridCol w:w="2266"/>
        <w:gridCol w:w="2440"/>
        <w:gridCol w:w="13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1073" w:type="dxa"/>
          </w:tcPr>
          <w:p>
            <w:pPr>
              <w:jc w:val="center"/>
              <w:rPr>
                <w:rFonts w:hint="eastAsia" w:ascii="仿宋" w:hAnsi="仿宋" w:eastAsia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1750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姓</w:t>
            </w:r>
            <w:r>
              <w:rPr>
                <w:rFonts w:ascii="仿宋" w:hAnsi="仿宋" w:eastAsia="仿宋"/>
                <w:sz w:val="32"/>
                <w:szCs w:val="32"/>
              </w:rPr>
              <w:t>名</w:t>
            </w:r>
          </w:p>
        </w:tc>
        <w:tc>
          <w:tcPr>
            <w:tcW w:w="4779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单位</w:t>
            </w:r>
          </w:p>
        </w:tc>
        <w:tc>
          <w:tcPr>
            <w:tcW w:w="2266" w:type="dxa"/>
          </w:tcPr>
          <w:p>
            <w:pPr>
              <w:jc w:val="center"/>
              <w:rPr>
                <w:rFonts w:hint="eastAsia" w:ascii="仿宋" w:hAnsi="仿宋" w:eastAsia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sz w:val="32"/>
                <w:szCs w:val="32"/>
                <w:lang w:eastAsia="zh-CN"/>
              </w:rPr>
              <w:t>职务</w:t>
            </w:r>
          </w:p>
        </w:tc>
        <w:tc>
          <w:tcPr>
            <w:tcW w:w="2440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联</w:t>
            </w:r>
            <w:r>
              <w:rPr>
                <w:rFonts w:ascii="仿宋" w:hAnsi="仿宋" w:eastAsia="仿宋"/>
                <w:sz w:val="32"/>
                <w:szCs w:val="32"/>
              </w:rPr>
              <w:t>系电话</w:t>
            </w:r>
          </w:p>
        </w:tc>
        <w:tc>
          <w:tcPr>
            <w:tcW w:w="135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备</w:t>
            </w:r>
            <w:r>
              <w:rPr>
                <w:rFonts w:ascii="仿宋" w:hAnsi="仿宋" w:eastAsia="仿宋"/>
                <w:sz w:val="32"/>
                <w:szCs w:val="32"/>
              </w:rPr>
              <w:t>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1073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750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4779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26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440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35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1073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750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4779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26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440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35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1073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750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4779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26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440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35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1073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750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4779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26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440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35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1073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750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4779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26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440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35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1073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750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4779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26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440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35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1073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750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4779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26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440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356" w:type="dxa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</w:tr>
    </w:tbl>
    <w:p>
      <w:pPr>
        <w:pStyle w:val="2"/>
        <w:ind w:left="0" w:leftChars="0" w:firstLine="0" w:firstLineChars="0"/>
        <w:rPr>
          <w:rFonts w:hint="eastAsia" w:ascii="黑体" w:hAnsi="黑体" w:eastAsia="黑体" w:cs="黑体"/>
          <w:sz w:val="32"/>
          <w:szCs w:val="32"/>
        </w:rPr>
        <w:sectPr>
          <w:pgSz w:w="16838" w:h="11906" w:orient="landscape"/>
          <w:pgMar w:top="1587" w:right="1701" w:bottom="1474" w:left="1587" w:header="851" w:footer="992" w:gutter="0"/>
          <w:pgNumType w:fmt="numberInDash"/>
          <w:cols w:space="0" w:num="1"/>
          <w:rtlGutter w:val="0"/>
          <w:docGrid w:type="lines" w:linePitch="315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40" w:lineRule="exact"/>
        <w:jc w:val="center"/>
        <w:rPr>
          <w:rFonts w:ascii="方正小标宋简体" w:hAnsi="方正小标宋简体" w:eastAsia="方正小标宋简体" w:cs="方正小标宋简体"/>
          <w:spacing w:val="-11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11"/>
          <w:sz w:val="44"/>
          <w:szCs w:val="44"/>
        </w:rPr>
        <w:t>疫情防控健康承诺书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人:                  单位: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联系电话: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在新冠肺炎疫情防控期间，本人知晓疫情防控期间的管理规定，郑重承诺如下：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近14天内，本人未被诊断或确认为新冠肺炎确诊病例、疑似病例、无症状感染者、密切接触者；未与新冠肺炎确诊病例、疑似病例、无症状感染者、密切接触者、发热患者等接触；没有出现发热（体温≦37.3℃）、乏力、咳嗽、胸闷等与新冠肺炎病毒感染有关的症状；未到过近期被确定为疫情中、高风险的地区；未接触过疫情中、高风险地区人员；近21天内未接触过境外回国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本人完全了解上述内容，并对所承诺事项承担责任。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4480" w:firstLineChars="14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4480" w:firstLineChars="14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签字: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4480" w:firstLineChars="14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2022年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4480" w:firstLineChars="1400"/>
      </w:pPr>
      <w:r>
        <w:rPr>
          <w:rFonts w:ascii="Times New Roman" w:hAnsi="Times New Roman" w:eastAsia="宋体" w:cs="Times New Roman"/>
          <w:sz w:val="3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3327400</wp:posOffset>
                </wp:positionH>
                <wp:positionV relativeFrom="paragraph">
                  <wp:posOffset>8143240</wp:posOffset>
                </wp:positionV>
                <wp:extent cx="1981200" cy="711200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Times New Roman" w:hAnsi="Times New Roman" w:eastAsia="宋体" w:cs="Times New Roma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</w:rPr>
                              <w:drawing>
                                <wp:inline distT="0" distB="0" distL="114300" distR="114300">
                                  <wp:extent cx="1800225" cy="533400"/>
                                  <wp:effectExtent l="0" t="0" r="9525" b="0"/>
                                  <wp:docPr id="9" name="图片 1" descr="labelocxte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图片 1" descr="labelocxtemp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0225" cy="533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none" lIns="90043" tIns="46863" rIns="90043" bIns="46863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2pt;margin-top:641.2pt;height:56pt;width:156pt;mso-wrap-style:none;z-index:-251655168;mso-width-relative:page;mso-height-relative:page;" filled="f" stroked="f" coordsize="21600,21600" o:gfxdata="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MXEus1gAAAA0BAAAPAAAAAAAAAAEAIAAAACIAAABkcnMvZG93bnJldi54bWxQ&#10;SwECFAAUAAAACACHTuJAvpeWP8ABAABoAwAADgAAAAAAAAABACAAAAAl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7.09pt,1.30175mm,7.09pt,1.30175mm" style="mso-fit-shape-to-text:t;">
                  <w:txbxContent>
                    <w:p>
                      <w:pPr>
                        <w:rPr>
                          <w:rFonts w:hint="eastAsia" w:ascii="Times New Roman" w:hAnsi="Times New Roman" w:eastAsia="宋体" w:cs="Times New Roman"/>
                        </w:rPr>
                      </w:pPr>
                      <w:r>
                        <w:rPr>
                          <w:rFonts w:hint="eastAsia" w:ascii="Times New Roman" w:hAnsi="Times New Roman" w:eastAsia="宋体" w:cs="Times New Roman"/>
                        </w:rPr>
                        <w:drawing>
                          <wp:inline distT="0" distB="0" distL="114300" distR="114300">
                            <wp:extent cx="1800225" cy="533400"/>
                            <wp:effectExtent l="0" t="0" r="9525" b="0"/>
                            <wp:docPr id="9" name="图片 1" descr="labelocxte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图片 1" descr="labelocxtemp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0225" cy="533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2940" w:firstLineChars="1400"/>
      </w:pPr>
    </w:p>
    <w:sectPr>
      <w:footerReference r:id="rId4" w:type="default"/>
      <w:pgSz w:w="11906" w:h="16838"/>
      <w:pgMar w:top="1701" w:right="1474" w:bottom="1587" w:left="1587" w:header="851" w:footer="992" w:gutter="0"/>
      <w:pgNumType w:fmt="numberInDash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方正小标宋简体">
    <w:panose1 w:val="00000600000000000000"/>
    <w:charset w:val="86"/>
    <w:family w:val="script"/>
    <w:pitch w:val="default"/>
    <w:sig w:usb0="800002BF" w:usb1="184F6CF8" w:usb2="00000012" w:usb3="00000000" w:csb0="00160001" w:csb1="1203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BatangChe">
    <w:altName w:val="Segoe Print"/>
    <w:panose1 w:val="00000000000000000000"/>
    <w:charset w:val="00"/>
    <w:family w:val="modern"/>
    <w:pitch w:val="default"/>
    <w:sig w:usb0="00000000" w:usb1="00000000" w:usb2="00000030" w:usb3="00000000" w:csb0="0008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RcDIchQCAAAV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210"/>
  <w:drawingGridVerticalSpacing w:val="158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4E"/>
    <w:rsid w:val="001A0C0A"/>
    <w:rsid w:val="00410B1D"/>
    <w:rsid w:val="004C1D95"/>
    <w:rsid w:val="00720B7E"/>
    <w:rsid w:val="007E5C4E"/>
    <w:rsid w:val="0096646E"/>
    <w:rsid w:val="009C7919"/>
    <w:rsid w:val="00AD223D"/>
    <w:rsid w:val="00B124E7"/>
    <w:rsid w:val="00C91ECD"/>
    <w:rsid w:val="00D33D2A"/>
    <w:rsid w:val="0F333C69"/>
    <w:rsid w:val="106402DE"/>
    <w:rsid w:val="25FF6E0C"/>
    <w:rsid w:val="37FFFEE1"/>
    <w:rsid w:val="488F324D"/>
    <w:rsid w:val="4CDD646E"/>
    <w:rsid w:val="4E9E69A7"/>
    <w:rsid w:val="5FA4E040"/>
    <w:rsid w:val="69FDA106"/>
    <w:rsid w:val="6BFF7647"/>
    <w:rsid w:val="6EB7A34B"/>
    <w:rsid w:val="6ED35E98"/>
    <w:rsid w:val="78FF92D9"/>
    <w:rsid w:val="7B584CB8"/>
    <w:rsid w:val="7C77AA7E"/>
    <w:rsid w:val="7F3FE750"/>
    <w:rsid w:val="7FF71A05"/>
    <w:rsid w:val="BDFF9DEB"/>
    <w:rsid w:val="CEEDEF8B"/>
    <w:rsid w:val="EFCEB48A"/>
    <w:rsid w:val="F62B7D90"/>
    <w:rsid w:val="F8FD60FB"/>
    <w:rsid w:val="FFEE6AAC"/>
    <w:rsid w:val="FFF67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155</Words>
  <Characters>886</Characters>
  <Lines>7</Lines>
  <Paragraphs>2</Paragraphs>
  <TotalTime>11</TotalTime>
  <ScaleCrop>false</ScaleCrop>
  <LinksUpToDate>false</LinksUpToDate>
  <CharactersWithSpaces>1039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2022-06-26T10:02:00Z</dcterms:created>
  <dc:creator>nonglin-5</dc:creator>
  <cp:lastModifiedBy>郑永岗</cp:lastModifiedBy>
  <cp:lastPrinted>2022-07-08T09:23:00Z</cp:lastPrinted>
  <dcterms:modified xsi:type="dcterms:W3CDTF">2022-07-11T10:42:37Z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